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997" w:rsidRDefault="004531DE" w:rsidP="004531DE">
      <w:pPr>
        <w:jc w:val="center"/>
        <w:rPr>
          <w:sz w:val="32"/>
        </w:rPr>
      </w:pPr>
      <w:r w:rsidRPr="004531DE">
        <w:rPr>
          <w:sz w:val="32"/>
        </w:rPr>
        <w:t>INDOT Civil Cells</w:t>
      </w:r>
    </w:p>
    <w:p w:rsidR="004531DE" w:rsidRDefault="004531DE" w:rsidP="004531DE">
      <w:pPr>
        <w:jc w:val="center"/>
        <w:rPr>
          <w:sz w:val="24"/>
        </w:rPr>
      </w:pPr>
      <w:r w:rsidRPr="004531DE">
        <w:rPr>
          <w:sz w:val="24"/>
        </w:rPr>
        <w:t>References</w:t>
      </w:r>
      <w:r>
        <w:rPr>
          <w:sz w:val="24"/>
        </w:rPr>
        <w:t xml:space="preserve"> (6-1-2016)</w:t>
      </w:r>
    </w:p>
    <w:p w:rsidR="004531DE" w:rsidRDefault="004531DE" w:rsidP="004531DE">
      <w:pPr>
        <w:rPr>
          <w:b/>
          <w:sz w:val="24"/>
        </w:rPr>
      </w:pPr>
    </w:p>
    <w:p w:rsidR="004531DE" w:rsidRPr="004531DE" w:rsidRDefault="004531DE" w:rsidP="00203BC6">
      <w:pPr>
        <w:pStyle w:val="Bentley-Heading1"/>
      </w:pPr>
      <w:r w:rsidRPr="004531DE">
        <w:lastRenderedPageBreak/>
        <w:t>T-INTERSECTIONS</w:t>
      </w:r>
    </w:p>
    <w:p w:rsidR="004531DE" w:rsidRDefault="004531DE" w:rsidP="004531DE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4396740" cy="26136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74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1DE" w:rsidRDefault="004531DE" w:rsidP="004531DE">
      <w:pPr>
        <w:rPr>
          <w:b/>
          <w:sz w:val="24"/>
        </w:rPr>
      </w:pPr>
    </w:p>
    <w:p w:rsidR="004531DE" w:rsidRDefault="004531DE" w:rsidP="00612878">
      <w:pPr>
        <w:pStyle w:val="Bentley-Heading1"/>
      </w:pPr>
      <w:r>
        <w:lastRenderedPageBreak/>
        <w:t>CURB RAMPS</w:t>
      </w:r>
    </w:p>
    <w:p w:rsidR="004531DE" w:rsidRDefault="004531DE" w:rsidP="004531DE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Perpendicular &amp; Diagonal</w:t>
      </w:r>
    </w:p>
    <w:p w:rsidR="004531DE" w:rsidRDefault="00203BC6" w:rsidP="004531DE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4069080" cy="240030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BC6" w:rsidRDefault="00203BC6" w:rsidP="004531DE">
      <w:pPr>
        <w:rPr>
          <w:b/>
          <w:color w:val="5B9BD5" w:themeColor="accent1"/>
          <w:sz w:val="24"/>
        </w:rPr>
      </w:pPr>
    </w:p>
    <w:p w:rsidR="00203BC6" w:rsidRDefault="00203BC6" w:rsidP="00203BC6">
      <w:pPr>
        <w:rPr>
          <w:b/>
          <w:color w:val="5B9BD5" w:themeColor="accent1"/>
          <w:sz w:val="24"/>
        </w:rPr>
      </w:pPr>
    </w:p>
    <w:p w:rsidR="00203BC6" w:rsidRDefault="00203BC6" w:rsidP="00203BC6">
      <w:pPr>
        <w:rPr>
          <w:b/>
          <w:color w:val="5B9BD5" w:themeColor="accent1"/>
          <w:sz w:val="24"/>
        </w:rPr>
      </w:pPr>
    </w:p>
    <w:p w:rsidR="00203BC6" w:rsidRDefault="00203BC6" w:rsidP="00203BC6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Parallel &amp; Blended</w:t>
      </w:r>
    </w:p>
    <w:p w:rsidR="00203BC6" w:rsidRDefault="00203BC6" w:rsidP="00203BC6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3459480" cy="36347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363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BC6" w:rsidRDefault="00203BC6" w:rsidP="00203BC6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lastRenderedPageBreak/>
        <w:t>One-Way</w:t>
      </w:r>
    </w:p>
    <w:p w:rsidR="00203BC6" w:rsidRDefault="00203BC6" w:rsidP="00203BC6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3063240" cy="278130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BC6" w:rsidRDefault="00203BC6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br w:type="page"/>
      </w:r>
    </w:p>
    <w:p w:rsidR="00203BC6" w:rsidRDefault="00203BC6" w:rsidP="00203BC6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lastRenderedPageBreak/>
        <w:t>Depressed Corner</w:t>
      </w:r>
    </w:p>
    <w:p w:rsidR="00203BC6" w:rsidRDefault="00203BC6" w:rsidP="00203BC6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4495800" cy="4204467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900" cy="420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BC6" w:rsidRDefault="00575D13" w:rsidP="00612878">
      <w:pPr>
        <w:pStyle w:val="Bentley-Heading1"/>
      </w:pPr>
      <w:r>
        <w:lastRenderedPageBreak/>
        <w:t>BRIDGE/GUARDRAIL</w:t>
      </w:r>
    </w:p>
    <w:p w:rsidR="00612878" w:rsidRDefault="00612878" w:rsidP="00612878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Permanent Cross-Overs</w:t>
      </w:r>
    </w:p>
    <w:p w:rsidR="00612878" w:rsidRDefault="00612878" w:rsidP="00612878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3657600" cy="17602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878" w:rsidRDefault="00612878" w:rsidP="00612878">
      <w:pPr>
        <w:rPr>
          <w:b/>
          <w:color w:val="5B9BD5" w:themeColor="accent1"/>
          <w:sz w:val="24"/>
        </w:rPr>
      </w:pPr>
    </w:p>
    <w:p w:rsidR="00612878" w:rsidRDefault="00612878" w:rsidP="00612878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Temporary Type A</w:t>
      </w:r>
    </w:p>
    <w:p w:rsidR="00612878" w:rsidRDefault="00612878" w:rsidP="00612878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4015740" cy="143256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878" w:rsidRDefault="00612878" w:rsidP="00612878">
      <w:pPr>
        <w:pStyle w:val="Bentley-Heading1"/>
      </w:pPr>
      <w:r>
        <w:lastRenderedPageBreak/>
        <w:t>BRIDGE</w:t>
      </w:r>
    </w:p>
    <w:p w:rsidR="00612878" w:rsidRDefault="00612878" w:rsidP="00612878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Embankment</w:t>
      </w:r>
    </w:p>
    <w:p w:rsidR="00612878" w:rsidRDefault="00612878" w:rsidP="00612878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3992880" cy="2209800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8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878" w:rsidRDefault="00612878" w:rsidP="00612878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GRET</w:t>
      </w:r>
    </w:p>
    <w:p w:rsidR="00612878" w:rsidRDefault="002D6F79" w:rsidP="00612878">
      <w:r>
        <w:rPr>
          <w:noProof/>
        </w:rPr>
        <w:drawing>
          <wp:inline distT="0" distB="0" distL="0" distR="0">
            <wp:extent cx="4053840" cy="1973580"/>
            <wp:effectExtent l="0" t="0" r="381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F79" w:rsidRDefault="002D6F79" w:rsidP="00612878"/>
    <w:p w:rsidR="002D6F79" w:rsidRDefault="002D6F79" w:rsidP="002D6F79">
      <w:pPr>
        <w:pStyle w:val="Bentley-Heading1"/>
      </w:pPr>
      <w:r>
        <w:lastRenderedPageBreak/>
        <w:t>BOX CULVERT</w:t>
      </w:r>
    </w:p>
    <w:p w:rsidR="002D6F79" w:rsidRDefault="002D6F79" w:rsidP="002D6F79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Box Culvert</w:t>
      </w:r>
    </w:p>
    <w:p w:rsidR="002D6F79" w:rsidRDefault="002D6F79" w:rsidP="002D6F79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3870960" cy="2644140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F79" w:rsidRDefault="002D6F79" w:rsidP="002D6F79">
      <w:pPr>
        <w:rPr>
          <w:b/>
          <w:color w:val="5B9BD5" w:themeColor="accent1"/>
          <w:sz w:val="24"/>
        </w:rPr>
      </w:pPr>
    </w:p>
    <w:p w:rsidR="002D6F79" w:rsidRDefault="00575D13" w:rsidP="002D6F79">
      <w:pPr>
        <w:pStyle w:val="Bentley-Heading1"/>
      </w:pPr>
      <w:r>
        <w:lastRenderedPageBreak/>
        <w:t>DETOUR</w:t>
      </w:r>
    </w:p>
    <w:p w:rsidR="002D6F79" w:rsidRPr="002D6F79" w:rsidRDefault="002D6F79" w:rsidP="002D6F79"/>
    <w:p w:rsidR="002D6F79" w:rsidRDefault="002D6F79" w:rsidP="002D6F79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Detours</w:t>
      </w:r>
    </w:p>
    <w:p w:rsidR="002D6F79" w:rsidRDefault="002D6F79" w:rsidP="002D6F79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5722620" cy="2164080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F79" w:rsidRDefault="002D6F79" w:rsidP="002D6F79">
      <w:pPr>
        <w:rPr>
          <w:b/>
          <w:color w:val="5B9BD5" w:themeColor="accent1"/>
          <w:sz w:val="24"/>
        </w:rPr>
      </w:pPr>
    </w:p>
    <w:p w:rsidR="002D6F79" w:rsidRDefault="00575D13" w:rsidP="002D6F79">
      <w:pPr>
        <w:pStyle w:val="Bentley-Heading1"/>
      </w:pPr>
      <w:r>
        <w:lastRenderedPageBreak/>
        <w:t>INTERCHANGE RAMPS</w:t>
      </w:r>
    </w:p>
    <w:p w:rsidR="00AE2020" w:rsidRDefault="00AE2020" w:rsidP="00AE2020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IR Ramps Parallel</w:t>
      </w:r>
    </w:p>
    <w:p w:rsidR="00AE2020" w:rsidRDefault="00AE2020" w:rsidP="00AE2020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4084320" cy="14401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2EF" w:rsidRDefault="006552EF" w:rsidP="006552EF">
      <w:pPr>
        <w:pStyle w:val="Bentley-Heading1"/>
      </w:pPr>
      <w:r>
        <w:lastRenderedPageBreak/>
        <w:t>Drives &amp; Mailbox approaches</w:t>
      </w:r>
    </w:p>
    <w:p w:rsidR="006552EF" w:rsidRDefault="006552EF" w:rsidP="006552EF">
      <w:pPr>
        <w:rPr>
          <w:b/>
          <w:color w:val="5B9BD5" w:themeColor="accent1"/>
          <w:sz w:val="24"/>
        </w:rPr>
      </w:pPr>
      <w:proofErr w:type="spellStart"/>
      <w:r>
        <w:rPr>
          <w:b/>
          <w:color w:val="5B9BD5" w:themeColor="accent1"/>
          <w:sz w:val="24"/>
        </w:rPr>
        <w:t>MailBox</w:t>
      </w:r>
      <w:proofErr w:type="spellEnd"/>
      <w:r>
        <w:rPr>
          <w:b/>
          <w:color w:val="5B9BD5" w:themeColor="accent1"/>
          <w:sz w:val="24"/>
        </w:rPr>
        <w:t xml:space="preserve"> Approach</w:t>
      </w:r>
    </w:p>
    <w:p w:rsidR="006552EF" w:rsidRDefault="006552EF" w:rsidP="00AE2020">
      <w:pPr>
        <w:rPr>
          <w:b/>
          <w:color w:val="5B9BD5" w:themeColor="accent1"/>
          <w:sz w:val="24"/>
        </w:rPr>
      </w:pPr>
    </w:p>
    <w:p w:rsidR="006552EF" w:rsidRDefault="006552EF" w:rsidP="00AE2020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4983480" cy="1783080"/>
            <wp:effectExtent l="0" t="0" r="762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2EF" w:rsidRDefault="006552EF" w:rsidP="006552EF">
      <w:pPr>
        <w:rPr>
          <w:b/>
          <w:color w:val="5B9BD5" w:themeColor="accent1"/>
          <w:sz w:val="24"/>
        </w:rPr>
      </w:pPr>
      <w:r>
        <w:rPr>
          <w:b/>
          <w:color w:val="5B9BD5" w:themeColor="accent1"/>
          <w:sz w:val="24"/>
        </w:rPr>
        <w:t>Drives</w:t>
      </w:r>
    </w:p>
    <w:p w:rsidR="006552EF" w:rsidRDefault="006552EF" w:rsidP="006552EF">
      <w:pPr>
        <w:rPr>
          <w:b/>
          <w:color w:val="5B9BD5" w:themeColor="accent1"/>
          <w:sz w:val="24"/>
        </w:rPr>
      </w:pPr>
      <w:r>
        <w:rPr>
          <w:b/>
          <w:noProof/>
          <w:color w:val="5B9BD5" w:themeColor="accent1"/>
          <w:sz w:val="24"/>
        </w:rPr>
        <w:drawing>
          <wp:inline distT="0" distB="0" distL="0" distR="0">
            <wp:extent cx="4221480" cy="3040380"/>
            <wp:effectExtent l="0" t="0" r="762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48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6F79" w:rsidRPr="002D6F79" w:rsidRDefault="002D6F79" w:rsidP="002D6F79"/>
    <w:p w:rsidR="00612878" w:rsidRPr="00612878" w:rsidRDefault="00612878" w:rsidP="00612878"/>
    <w:p w:rsidR="004531DE" w:rsidRPr="004531DE" w:rsidRDefault="004531DE" w:rsidP="004531DE">
      <w:pPr>
        <w:rPr>
          <w:b/>
          <w:sz w:val="24"/>
        </w:rPr>
      </w:pPr>
    </w:p>
    <w:p w:rsidR="004531DE" w:rsidRPr="004531DE" w:rsidRDefault="004531DE" w:rsidP="00203BC6">
      <w:pPr>
        <w:pStyle w:val="Bentley-Heading1"/>
        <w:numPr>
          <w:ilvl w:val="0"/>
          <w:numId w:val="0"/>
        </w:numPr>
        <w:ind w:left="360"/>
      </w:pPr>
    </w:p>
    <w:sectPr w:rsidR="004531DE" w:rsidRPr="00453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137FC"/>
    <w:multiLevelType w:val="hybridMultilevel"/>
    <w:tmpl w:val="47A2726E"/>
    <w:lvl w:ilvl="0" w:tplc="112406CE">
      <w:start w:val="1"/>
      <w:numFmt w:val="upperRoman"/>
      <w:pStyle w:val="LabHeading"/>
      <w:lvlText w:val="LAB %1:"/>
      <w:lvlJc w:val="left"/>
      <w:pPr>
        <w:ind w:left="1080" w:hanging="360"/>
      </w:pPr>
      <w:rPr>
        <w:rFonts w:hint="default"/>
        <w:spacing w:val="0"/>
        <w14:numSpacing w14:val="proportion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E93136"/>
    <w:multiLevelType w:val="multilevel"/>
    <w:tmpl w:val="A782BA38"/>
    <w:lvl w:ilvl="0">
      <w:start w:val="1"/>
      <w:numFmt w:val="decimal"/>
      <w:pStyle w:val="Bentley-Heading1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365F91"/>
        <w:sz w:val="32"/>
      </w:rPr>
    </w:lvl>
    <w:lvl w:ilvl="1">
      <w:start w:val="1"/>
      <w:numFmt w:val="decimal"/>
      <w:pStyle w:val="Bentley-Heading2"/>
      <w:lvlText w:val="%1.%2"/>
      <w:lvlJc w:val="left"/>
      <w:pPr>
        <w:ind w:left="576" w:hanging="576"/>
      </w:pPr>
      <w:rPr>
        <w:rFonts w:ascii="Calibri" w:hAnsi="Calibri" w:hint="default"/>
        <w:b/>
        <w:i w:val="0"/>
        <w:color w:val="365F91"/>
        <w:sz w:val="28"/>
      </w:rPr>
    </w:lvl>
    <w:lvl w:ilvl="2">
      <w:start w:val="1"/>
      <w:numFmt w:val="decimal"/>
      <w:pStyle w:val="Bentley-Heading3"/>
      <w:lvlText w:val="%1.%2.%3"/>
      <w:lvlJc w:val="left"/>
      <w:pPr>
        <w:ind w:left="720" w:hanging="720"/>
      </w:pPr>
      <w:rPr>
        <w:rFonts w:ascii="Calibri" w:hAnsi="Calibri" w:hint="default"/>
        <w:b/>
        <w:i w:val="0"/>
        <w:color w:val="365F91"/>
        <w:sz w:val="24"/>
      </w:rPr>
    </w:lvl>
    <w:lvl w:ilvl="3">
      <w:start w:val="1"/>
      <w:numFmt w:val="decimal"/>
      <w:pStyle w:val="Bentley-Heading4"/>
      <w:lvlText w:val="%1.%2.%3.%4"/>
      <w:lvlJc w:val="left"/>
      <w:pPr>
        <w:ind w:left="864" w:hanging="864"/>
      </w:pPr>
      <w:rPr>
        <w:rFonts w:ascii="Calibri" w:hAnsi="Calibri" w:hint="default"/>
        <w:b/>
        <w:i w:val="0"/>
        <w:color w:val="auto"/>
        <w:sz w:val="22"/>
      </w:rPr>
    </w:lvl>
    <w:lvl w:ilvl="4">
      <w:start w:val="1"/>
      <w:numFmt w:val="decimal"/>
      <w:pStyle w:val="Bentley-Heading5"/>
      <w:lvlText w:val="%1.%2.%3.%4.%5"/>
      <w:lvlJc w:val="left"/>
      <w:pPr>
        <w:ind w:left="1008" w:hanging="1008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Calibri" w:hAnsi="Calibri"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Calibri" w:hAnsi="Calibri"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  <w:b w:val="0"/>
        <w:i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Calibri" w:hAnsi="Calibri" w:hint="default"/>
        <w:b/>
        <w:i/>
        <w:color w:val="auto"/>
        <w:sz w:val="18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DE"/>
    <w:rsid w:val="00203BC6"/>
    <w:rsid w:val="002D6F79"/>
    <w:rsid w:val="004531DE"/>
    <w:rsid w:val="00575D13"/>
    <w:rsid w:val="00612878"/>
    <w:rsid w:val="00637997"/>
    <w:rsid w:val="006552EF"/>
    <w:rsid w:val="009651BB"/>
    <w:rsid w:val="00AE2020"/>
    <w:rsid w:val="00C6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1D65C9-5852-42C0-B5C7-9877BD5E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8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6E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ntley-Caption">
    <w:name w:val="Bentley - Caption"/>
    <w:basedOn w:val="Normal"/>
    <w:next w:val="Normal"/>
    <w:autoRedefine/>
    <w:qFormat/>
    <w:rsid w:val="009651BB"/>
    <w:pPr>
      <w:spacing w:after="0" w:line="240" w:lineRule="auto"/>
      <w:jc w:val="center"/>
    </w:pPr>
    <w:rPr>
      <w:rFonts w:ascii="Calibri" w:hAnsi="Calibri"/>
      <w:b/>
      <w:i/>
      <w:color w:val="365F91"/>
      <w:sz w:val="28"/>
    </w:rPr>
  </w:style>
  <w:style w:type="paragraph" w:customStyle="1" w:styleId="Bentley-Heading1">
    <w:name w:val="Bentley - Heading 1"/>
    <w:basedOn w:val="Normal"/>
    <w:next w:val="Normal"/>
    <w:qFormat/>
    <w:rsid w:val="009651BB"/>
    <w:pPr>
      <w:pageBreakBefore/>
      <w:numPr>
        <w:numId w:val="5"/>
      </w:numPr>
      <w:spacing w:after="120" w:line="240" w:lineRule="auto"/>
      <w:outlineLvl w:val="0"/>
    </w:pPr>
    <w:rPr>
      <w:rFonts w:ascii="Calibri" w:hAnsi="Calibri"/>
      <w:b/>
      <w:color w:val="365F91"/>
      <w:sz w:val="32"/>
    </w:rPr>
  </w:style>
  <w:style w:type="paragraph" w:customStyle="1" w:styleId="Bentley-Heading2">
    <w:name w:val="Bentley - Heading 2"/>
    <w:basedOn w:val="Normal"/>
    <w:next w:val="Normal"/>
    <w:qFormat/>
    <w:rsid w:val="009651BB"/>
    <w:pPr>
      <w:numPr>
        <w:ilvl w:val="1"/>
        <w:numId w:val="5"/>
      </w:numPr>
      <w:spacing w:before="240" w:after="120" w:line="240" w:lineRule="auto"/>
      <w:outlineLvl w:val="1"/>
    </w:pPr>
    <w:rPr>
      <w:rFonts w:ascii="Calibri" w:hAnsi="Calibri"/>
      <w:b/>
      <w:color w:val="365F91"/>
      <w:sz w:val="28"/>
    </w:rPr>
  </w:style>
  <w:style w:type="paragraph" w:customStyle="1" w:styleId="Bentley-Heading3">
    <w:name w:val="Bentley - Heading 3"/>
    <w:basedOn w:val="Normal"/>
    <w:next w:val="Normal"/>
    <w:qFormat/>
    <w:rsid w:val="009651BB"/>
    <w:pPr>
      <w:numPr>
        <w:ilvl w:val="2"/>
        <w:numId w:val="5"/>
      </w:numPr>
      <w:spacing w:before="240" w:after="120" w:line="240" w:lineRule="auto"/>
      <w:outlineLvl w:val="2"/>
    </w:pPr>
    <w:rPr>
      <w:rFonts w:ascii="Calibri" w:hAnsi="Calibri"/>
      <w:b/>
      <w:color w:val="365F91"/>
      <w:sz w:val="24"/>
    </w:rPr>
  </w:style>
  <w:style w:type="paragraph" w:customStyle="1" w:styleId="Bentley-Heading4">
    <w:name w:val="Bentley - Heading 4"/>
    <w:basedOn w:val="Normal"/>
    <w:next w:val="Normal"/>
    <w:qFormat/>
    <w:rsid w:val="009651BB"/>
    <w:pPr>
      <w:numPr>
        <w:ilvl w:val="3"/>
        <w:numId w:val="5"/>
      </w:numPr>
      <w:spacing w:before="240" w:after="0" w:line="240" w:lineRule="auto"/>
      <w:outlineLvl w:val="3"/>
    </w:pPr>
    <w:rPr>
      <w:rFonts w:ascii="Calibri" w:hAnsi="Calibri"/>
      <w:b/>
    </w:rPr>
  </w:style>
  <w:style w:type="paragraph" w:customStyle="1" w:styleId="Bentley-Heading5">
    <w:name w:val="Bentley - Heading 5"/>
    <w:basedOn w:val="Normal"/>
    <w:next w:val="Normal"/>
    <w:qFormat/>
    <w:rsid w:val="009651BB"/>
    <w:pPr>
      <w:numPr>
        <w:ilvl w:val="4"/>
        <w:numId w:val="5"/>
      </w:numPr>
      <w:spacing w:before="240" w:after="0" w:line="240" w:lineRule="auto"/>
    </w:pPr>
    <w:rPr>
      <w:rFonts w:ascii="Calibri" w:hAnsi="Calibri"/>
    </w:rPr>
  </w:style>
  <w:style w:type="paragraph" w:customStyle="1" w:styleId="LabHeading">
    <w:name w:val="Lab Heading"/>
    <w:basedOn w:val="Heading2"/>
    <w:link w:val="LabHeadingChar"/>
    <w:uiPriority w:val="1"/>
    <w:qFormat/>
    <w:rsid w:val="00C66EEE"/>
    <w:pPr>
      <w:keepNext w:val="0"/>
      <w:keepLines w:val="0"/>
      <w:widowControl w:val="0"/>
      <w:numPr>
        <w:numId w:val="6"/>
      </w:numPr>
      <w:spacing w:before="0" w:line="240" w:lineRule="auto"/>
    </w:pPr>
    <w:rPr>
      <w:rFonts w:ascii="Calibri" w:eastAsia="Calibri" w:hAnsi="Calibri"/>
      <w:b/>
      <w:bCs/>
      <w:color w:val="ED7D31" w:themeColor="accent2"/>
      <w:sz w:val="44"/>
      <w:szCs w:val="56"/>
    </w:rPr>
  </w:style>
  <w:style w:type="character" w:customStyle="1" w:styleId="LabHeadingChar">
    <w:name w:val="Lab Heading Char"/>
    <w:basedOn w:val="Heading2Char"/>
    <w:link w:val="LabHeading"/>
    <w:uiPriority w:val="1"/>
    <w:rsid w:val="00C66EEE"/>
    <w:rPr>
      <w:rFonts w:ascii="Calibri" w:eastAsia="Calibri" w:hAnsi="Calibri" w:cstheme="majorBidi"/>
      <w:b/>
      <w:bCs/>
      <w:color w:val="ED7D31" w:themeColor="accent2"/>
      <w:sz w:val="44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6E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12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Boteler</dc:creator>
  <cp:keywords/>
  <dc:description/>
  <cp:lastModifiedBy>Keith Boteler</cp:lastModifiedBy>
  <cp:revision>2</cp:revision>
  <dcterms:created xsi:type="dcterms:W3CDTF">2016-06-01T01:17:00Z</dcterms:created>
  <dcterms:modified xsi:type="dcterms:W3CDTF">2016-06-01T11:35:00Z</dcterms:modified>
</cp:coreProperties>
</file>